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49" w:rsidRPr="006A0F49" w:rsidRDefault="00002640"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proofErr w:type="gramStart"/>
      <w:r>
        <w:rPr>
          <w:rFonts w:ascii="Helvetica" w:eastAsia="Times New Roman" w:hAnsi="Helvetica" w:cs="Helvetica"/>
          <w:b/>
          <w:bCs/>
          <w:color w:val="1E333E"/>
          <w:sz w:val="36"/>
          <w:szCs w:val="36"/>
          <w:lang w:eastAsia="en-GB"/>
        </w:rPr>
        <w:t xml:space="preserve">Edenbridge  </w:t>
      </w:r>
      <w:bookmarkStart w:id="0" w:name="_GoBack"/>
      <w:bookmarkEnd w:id="0"/>
      <w:r w:rsidR="006A0F49" w:rsidRPr="006A0F49">
        <w:rPr>
          <w:rFonts w:ascii="Helvetica" w:eastAsia="Times New Roman" w:hAnsi="Helvetica" w:cs="Helvetica"/>
          <w:b/>
          <w:bCs/>
          <w:color w:val="1E333E"/>
          <w:sz w:val="36"/>
          <w:szCs w:val="36"/>
          <w:lang w:eastAsia="en-GB"/>
        </w:rPr>
        <w:t>Medical</w:t>
      </w:r>
      <w:proofErr w:type="gramEnd"/>
      <w:r w:rsidR="006A0F49" w:rsidRPr="006A0F49">
        <w:rPr>
          <w:rFonts w:ascii="Helvetica" w:eastAsia="Times New Roman" w:hAnsi="Helvetica" w:cs="Helvetica"/>
          <w:b/>
          <w:bCs/>
          <w:color w:val="1E333E"/>
          <w:sz w:val="36"/>
          <w:szCs w:val="36"/>
          <w:lang w:eastAsia="en-GB"/>
        </w:rPr>
        <w:t xml:space="preserve"> Practice uses your information to provide you with healthcare.</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This practice keeps medical records confidential and complies with data protection legislation.</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We hold your medical record so that we can provide you with safe care and treatment.</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We are required by law to provide you with the following information about how we handle your information.</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Data Controller contact details</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Edenbridge Medical Practice Edenbridge Memorial Health Centre Four Elms Road Edenbridge Kent TN8 6FY</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Purpose of the processing</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To give direct health or social care to individual patients.</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Information we collect and use</w:t>
      </w:r>
    </w:p>
    <w:p w:rsidR="006A0F49" w:rsidRPr="006A0F49" w:rsidRDefault="006A0F49" w:rsidP="006A0F49">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Special data information including racial or ethnic origin; religious or philosophical beliefs; genetic data; biometric data (where used for identification purposes); data concerning health; data concerning a person’s sex life; and data concerning a person’s sexual orientation.</w:t>
      </w:r>
    </w:p>
    <w:p w:rsidR="006A0F49" w:rsidRPr="006A0F49" w:rsidRDefault="006A0F49" w:rsidP="006A0F49">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lastRenderedPageBreak/>
        <w:t>Demographics: name, address, date of birth, postcode, and NHS number</w:t>
      </w:r>
    </w:p>
    <w:p w:rsidR="006A0F49" w:rsidRPr="006A0F49" w:rsidRDefault="006A0F49" w:rsidP="006A0F49">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Medical history</w:t>
      </w:r>
    </w:p>
    <w:p w:rsidR="006A0F49" w:rsidRPr="006A0F49" w:rsidRDefault="006A0F49" w:rsidP="006A0F49">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Adult and Children safeguarding information</w:t>
      </w:r>
    </w:p>
    <w:p w:rsidR="006A0F49" w:rsidRPr="006A0F49" w:rsidRDefault="006A0F49" w:rsidP="006A0F49">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Third party identifying data: basic details about other individuals that may be involved in providing your care and support services, e.g. emergency contacts, relatives, mobility services providers, home care support</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Lawful basis for processing</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These purposes are supported under the following sections of the UK General Data Protection Regulations:</w:t>
      </w:r>
    </w:p>
    <w:p w:rsidR="006A0F49" w:rsidRPr="006A0F49" w:rsidRDefault="006A0F49" w:rsidP="006A0F49">
      <w:pPr>
        <w:numPr>
          <w:ilvl w:val="0"/>
          <w:numId w:val="2"/>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Article 6(1)(e) ‘…necessary for the performance of a task carried out in the public interest or in the exercise of official authority…’; and</w:t>
      </w:r>
    </w:p>
    <w:p w:rsidR="006A0F49" w:rsidRPr="006A0F49" w:rsidRDefault="006A0F49" w:rsidP="006A0F49">
      <w:pPr>
        <w:numPr>
          <w:ilvl w:val="0"/>
          <w:numId w:val="2"/>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6A0F49" w:rsidRPr="006A0F49" w:rsidRDefault="006A0F49" w:rsidP="006A0F49">
      <w:pPr>
        <w:numPr>
          <w:ilvl w:val="0"/>
          <w:numId w:val="2"/>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Schedule 1, Part 1(2) Health and Social Care Purposes, Data Protection Act 2018</w:t>
      </w:r>
    </w:p>
    <w:p w:rsidR="006A0F49" w:rsidRPr="006A0F49" w:rsidRDefault="006A0F49" w:rsidP="006A0F49">
      <w:pPr>
        <w:numPr>
          <w:ilvl w:val="0"/>
          <w:numId w:val="2"/>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xml:space="preserve">The legal obligation relies on the Health and Social Care Act 2012 </w:t>
      </w:r>
      <w:proofErr w:type="gramStart"/>
      <w:r w:rsidRPr="006A0F49">
        <w:rPr>
          <w:rFonts w:ascii="Helvetica" w:eastAsia="Times New Roman" w:hAnsi="Helvetica" w:cs="Helvetica"/>
          <w:color w:val="212B32"/>
          <w:sz w:val="29"/>
          <w:szCs w:val="29"/>
          <w:lang w:eastAsia="en-GB"/>
        </w:rPr>
        <w:t>s251(</w:t>
      </w:r>
      <w:proofErr w:type="gramEnd"/>
      <w:r w:rsidRPr="006A0F49">
        <w:rPr>
          <w:rFonts w:ascii="Helvetica" w:eastAsia="Times New Roman" w:hAnsi="Helvetica" w:cs="Helvetica"/>
          <w:color w:val="212B32"/>
          <w:sz w:val="29"/>
          <w:szCs w:val="29"/>
          <w:lang w:eastAsia="en-GB"/>
        </w:rPr>
        <w:t>b) (as amended by the Health and Social Care (Safety and Quality) Act 2015 which created a statutory ‘duty to share’).</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xml:space="preserve">We will also recognise your rights established under UK case law collectively known as the “Common Law Duty of Confidentiality” to keep information about you </w:t>
      </w:r>
      <w:proofErr w:type="spellStart"/>
      <w:r w:rsidRPr="006A0F49">
        <w:rPr>
          <w:rFonts w:ascii="Helvetica" w:eastAsia="Times New Roman" w:hAnsi="Helvetica" w:cs="Helvetica"/>
          <w:color w:val="212B32"/>
          <w:sz w:val="29"/>
          <w:szCs w:val="29"/>
          <w:lang w:eastAsia="en-GB"/>
        </w:rPr>
        <w:t>confidentia</w:t>
      </w:r>
      <w:proofErr w:type="spellEnd"/>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Recipient or categories of recipients of the processed data</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lastRenderedPageBreak/>
        <w:t>Please see our main privacy notice for a full list of organisation we share information with</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 Practice may also receive information about your health from these organisations who are involved in providing you with health and social care. This means your GP medical record is kept up-to date when you receive care from other parts of the health service.</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National Screening Programmes</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 NHS provides national screening programmes so that certain diseases can be detected at an early stage. The law allows us to share your contact information with Public Health England so that you can be invited to the relevant screening programme. </w:t>
      </w:r>
      <w:hyperlink r:id="rId5" w:tgtFrame="_blank" w:tooltip="NHS (Opens in a new window)" w:history="1">
        <w:r w:rsidRPr="006A0F49">
          <w:rPr>
            <w:rFonts w:ascii="Helvetica" w:eastAsia="Times New Roman" w:hAnsi="Helvetica" w:cs="Helvetica"/>
            <w:b/>
            <w:bCs/>
            <w:color w:val="005EB8"/>
            <w:sz w:val="29"/>
            <w:szCs w:val="29"/>
            <w:u w:val="single"/>
            <w:lang w:eastAsia="en-GB"/>
          </w:rPr>
          <w:t>Information regarding screening programmes can be found here.</w:t>
        </w:r>
      </w:hyperlink>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NHS Summary Care Record</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 </w:t>
      </w:r>
      <w:hyperlink r:id="rId6" w:anchor=":~:text=Summary%20Care%20Records%20(SCR)%20are,in%20the%20patient%27s%20direct%20care" w:tgtFrame="_blank" w:tooltip="NHS (Opens in a new window)" w:history="1">
        <w:r w:rsidRPr="006A0F49">
          <w:rPr>
            <w:rFonts w:ascii="Helvetica" w:eastAsia="Times New Roman" w:hAnsi="Helvetica" w:cs="Helvetica"/>
            <w:b/>
            <w:bCs/>
            <w:color w:val="005EB8"/>
            <w:sz w:val="29"/>
            <w:szCs w:val="29"/>
            <w:u w:val="single"/>
            <w:lang w:eastAsia="en-GB"/>
          </w:rPr>
          <w:t>Summary Care Record</w:t>
        </w:r>
      </w:hyperlink>
      <w:r w:rsidRPr="006A0F49">
        <w:rPr>
          <w:rFonts w:ascii="Helvetica" w:eastAsia="Times New Roman" w:hAnsi="Helvetica" w:cs="Helvetica"/>
          <w:color w:val="212B32"/>
          <w:sz w:val="29"/>
          <w:szCs w:val="29"/>
          <w:lang w:eastAsia="en-GB"/>
        </w:rPr>
        <w:t> is an electronic record of important patient information created from GP Medical Records. They can be seen and used by authorized staff in other areas of the health and social care system involved in a patient’s direct care.</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Kent and Medway Care Record (KMCR)</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Canterbury Health Centre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hyperlink r:id="rId7" w:tgtFrame="_blank" w:tooltip="KM Health and Care (Opens in a new window)" w:history="1">
        <w:r w:rsidRPr="006A0F49">
          <w:rPr>
            <w:rFonts w:ascii="Helvetica" w:eastAsia="Times New Roman" w:hAnsi="Helvetica" w:cs="Helvetica"/>
            <w:b/>
            <w:bCs/>
            <w:color w:val="005EB8"/>
            <w:sz w:val="29"/>
            <w:szCs w:val="29"/>
            <w:u w:val="single"/>
            <w:lang w:eastAsia="en-GB"/>
          </w:rPr>
          <w:t>Further information about the Kent and Medway Care Record and the ways in which your data is used for this system</w:t>
        </w:r>
      </w:hyperlink>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NHS App</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We use the NHS Account Messaging Service provided by NHS England to send you messages relating to your health and care. You need to be an NHS App user to receive these messages. Further information about the service can be found in the </w:t>
      </w:r>
      <w:hyperlink r:id="rId8" w:tgtFrame="_blank" w:tooltip="NHS (opens new window)" w:history="1">
        <w:r w:rsidRPr="006A0F49">
          <w:rPr>
            <w:rFonts w:ascii="Helvetica" w:eastAsia="Times New Roman" w:hAnsi="Helvetica" w:cs="Helvetica"/>
            <w:b/>
            <w:bCs/>
            <w:color w:val="005EB8"/>
            <w:sz w:val="29"/>
            <w:szCs w:val="29"/>
            <w:u w:val="single"/>
            <w:lang w:eastAsia="en-GB"/>
          </w:rPr>
          <w:t>privacy notice for the NHS App</w:t>
        </w:r>
      </w:hyperlink>
      <w:r w:rsidRPr="006A0F49">
        <w:rPr>
          <w:rFonts w:ascii="Helvetica" w:eastAsia="Times New Roman" w:hAnsi="Helvetica" w:cs="Helvetica"/>
          <w:color w:val="212B32"/>
          <w:sz w:val="29"/>
          <w:szCs w:val="29"/>
          <w:lang w:eastAsia="en-GB"/>
        </w:rPr>
        <w:t> managed by NHS England.</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Population Health Management</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Your information is passed, with all identifiers removed to NHS Kent and Medway for public health management.</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This enables the Practice to identify the appropriate level of care and services for distinct groups of patients. It is the process of assigning a risk status to patients, then using this information to direct care and improve overall health outcomes.</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6A0F49">
        <w:rPr>
          <w:rFonts w:ascii="Helvetica" w:eastAsia="Times New Roman" w:hAnsi="Helvetica" w:cs="Helvetica"/>
          <w:b/>
          <w:bCs/>
          <w:color w:val="1E333E"/>
          <w:sz w:val="36"/>
          <w:szCs w:val="36"/>
          <w:lang w:eastAsia="en-GB"/>
        </w:rPr>
        <w:t>National Data Opt-Out</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 National Data opt-out is a service that enables patients to opt-out of their confidential information being used for research and planning.</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hyperlink r:id="rId9" w:tgtFrame="_blank" w:tooltip="NHS (Opens in a new window)" w:history="1">
        <w:r w:rsidRPr="006A0F49">
          <w:rPr>
            <w:rFonts w:ascii="Helvetica" w:eastAsia="Times New Roman" w:hAnsi="Helvetica" w:cs="Helvetica"/>
            <w:b/>
            <w:bCs/>
            <w:color w:val="005EB8"/>
            <w:sz w:val="29"/>
            <w:szCs w:val="29"/>
            <w:u w:val="single"/>
            <w:lang w:eastAsia="en-GB"/>
          </w:rPr>
          <w:t>The National Data opt-out can be applied here</w:t>
        </w:r>
      </w:hyperlink>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It is worth noting that in a small number of exceptional circumstances, where senior health care professionals can decide to share information based on public interest, and in these cases the National Data Opt-out does not apply.</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 </w:t>
      </w:r>
      <w:hyperlink r:id="rId10" w:tgtFrame="_blank" w:tooltip="NHS (Opens in a new window)" w:history="1">
        <w:r w:rsidRPr="006A0F49">
          <w:rPr>
            <w:rFonts w:ascii="Helvetica" w:eastAsia="Times New Roman" w:hAnsi="Helvetica" w:cs="Helvetica"/>
            <w:b/>
            <w:bCs/>
            <w:color w:val="005EB8"/>
            <w:sz w:val="29"/>
            <w:szCs w:val="29"/>
            <w:u w:val="single"/>
            <w:lang w:eastAsia="en-GB"/>
          </w:rPr>
          <w:t>Confidentiality Advisory Group (CAG)</w:t>
        </w:r>
      </w:hyperlink>
      <w:r w:rsidRPr="006A0F49">
        <w:rPr>
          <w:rFonts w:ascii="Helvetica" w:eastAsia="Times New Roman" w:hAnsi="Helvetica" w:cs="Helvetica"/>
          <w:color w:val="212B32"/>
          <w:sz w:val="29"/>
          <w:szCs w:val="29"/>
          <w:lang w:eastAsia="en-GB"/>
        </w:rPr>
        <w:t xml:space="preserve"> considers applications for the use of patient data without consent under the following </w:t>
      </w:r>
      <w:r w:rsidRPr="006A0F49">
        <w:rPr>
          <w:rFonts w:ascii="Helvetica" w:eastAsia="Times New Roman" w:hAnsi="Helvetica" w:cs="Helvetica"/>
          <w:color w:val="212B32"/>
          <w:sz w:val="29"/>
          <w:szCs w:val="29"/>
          <w:lang w:eastAsia="en-GB"/>
        </w:rPr>
        <w:lastRenderedPageBreak/>
        <w:t xml:space="preserve">regulations of Control of Patient Information Regulations </w:t>
      </w:r>
      <w:proofErr w:type="gramStart"/>
      <w:r w:rsidRPr="006A0F49">
        <w:rPr>
          <w:rFonts w:ascii="Helvetica" w:eastAsia="Times New Roman" w:hAnsi="Helvetica" w:cs="Helvetica"/>
          <w:color w:val="212B32"/>
          <w:sz w:val="29"/>
          <w:szCs w:val="29"/>
          <w:lang w:eastAsia="en-GB"/>
        </w:rPr>
        <w:t>2002 ,</w:t>
      </w:r>
      <w:proofErr w:type="gramEnd"/>
      <w:r w:rsidRPr="006A0F49">
        <w:rPr>
          <w:rFonts w:ascii="Helvetica" w:eastAsia="Times New Roman" w:hAnsi="Helvetica" w:cs="Helvetica"/>
          <w:color w:val="212B32"/>
          <w:sz w:val="29"/>
          <w:szCs w:val="29"/>
          <w:lang w:eastAsia="en-GB"/>
        </w:rPr>
        <w:t xml:space="preserve"> Section 251 of the NHS Act 2006:</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Regulation 2 – for diagnosis and treatment of cancer</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Regulation 5 – for general medical and research purpose</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Specific exemptions to the national data opt-out policy have been made for disclosure of data for:</w:t>
      </w:r>
    </w:p>
    <w:p w:rsidR="006A0F49" w:rsidRPr="006A0F49" w:rsidRDefault="006A0F49" w:rsidP="006A0F49">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Public Health England National Disease Registers</w:t>
      </w:r>
    </w:p>
    <w:p w:rsidR="006A0F49" w:rsidRPr="006A0F49" w:rsidRDefault="006A0F49" w:rsidP="006A0F49">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Assuring Transformation</w:t>
      </w:r>
    </w:p>
    <w:p w:rsidR="006A0F49" w:rsidRPr="006A0F49" w:rsidRDefault="006A0F49" w:rsidP="006A0F49">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National patient experience surveys</w:t>
      </w:r>
    </w:p>
    <w:p w:rsidR="006A0F49" w:rsidRPr="006A0F49" w:rsidRDefault="006A0F49" w:rsidP="006A0F49">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There are also specific policy </w:t>
      </w:r>
      <w:hyperlink r:id="rId11" w:anchor="7-10-nhs-digital" w:tgtFrame="_blank" w:tooltip="NHS (Opens in a new window)" w:history="1">
        <w:r w:rsidRPr="006A0F49">
          <w:rPr>
            <w:rFonts w:ascii="Helvetica" w:eastAsia="Times New Roman" w:hAnsi="Helvetica" w:cs="Helvetica"/>
            <w:b/>
            <w:bCs/>
            <w:color w:val="005EB8"/>
            <w:sz w:val="29"/>
            <w:szCs w:val="29"/>
            <w:u w:val="single"/>
            <w:lang w:eastAsia="en-GB"/>
          </w:rPr>
          <w:t>considerations for NHS Digital</w:t>
        </w:r>
      </w:hyperlink>
      <w:r w:rsidRPr="006A0F49">
        <w:rPr>
          <w:rFonts w:ascii="Helvetica" w:eastAsia="Times New Roman" w:hAnsi="Helvetica" w:cs="Helvetica"/>
          <w:color w:val="212B32"/>
          <w:sz w:val="29"/>
          <w:szCs w:val="29"/>
          <w:lang w:eastAsia="en-GB"/>
        </w:rPr>
        <w:t>, as the national safe haven of health and care data with specific powers under the Health and Social Care Act 2012. National data opt-outs do not apply where NHS Digital indicate data should be provided to them under s259 of the Health and Social Care Act 2012.</w:t>
      </w:r>
    </w:p>
    <w:p w:rsidR="006A0F49" w:rsidRPr="006A0F49" w:rsidRDefault="006A0F49" w:rsidP="006A0F49">
      <w:pPr>
        <w:shd w:val="clear" w:color="auto" w:fill="FEFEFE"/>
        <w:spacing w:after="0"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 </w:t>
      </w:r>
    </w:p>
    <w:p w:rsidR="006A0F49" w:rsidRPr="006A0F49" w:rsidRDefault="006A0F49" w:rsidP="006A0F49">
      <w:pPr>
        <w:spacing w:before="100" w:beforeAutospacing="1" w:after="100" w:afterAutospacing="1" w:line="240" w:lineRule="auto"/>
        <w:rPr>
          <w:rFonts w:ascii="Helvetica" w:eastAsia="Times New Roman" w:hAnsi="Helvetica" w:cs="Helvetica"/>
          <w:color w:val="212B32"/>
          <w:sz w:val="29"/>
          <w:szCs w:val="29"/>
          <w:lang w:eastAsia="en-GB"/>
        </w:rPr>
      </w:pPr>
      <w:r w:rsidRPr="006A0F49">
        <w:rPr>
          <w:rFonts w:ascii="Helvetica" w:eastAsia="Times New Roman" w:hAnsi="Helvetica" w:cs="Helvetica"/>
          <w:color w:val="212B32"/>
          <w:sz w:val="29"/>
          <w:szCs w:val="29"/>
          <w:lang w:eastAsia="en-GB"/>
        </w:rPr>
        <w:t>For further details on your rights and how to complain please see the main privacy notice</w:t>
      </w:r>
    </w:p>
    <w:p w:rsidR="00155F97" w:rsidRDefault="00155F97"/>
    <w:sectPr w:rsidR="00155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747"/>
    <w:multiLevelType w:val="multilevel"/>
    <w:tmpl w:val="DC3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F0400"/>
    <w:multiLevelType w:val="multilevel"/>
    <w:tmpl w:val="2D0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D25F2"/>
    <w:multiLevelType w:val="multilevel"/>
    <w:tmpl w:val="CAE2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49"/>
    <w:rsid w:val="00002640"/>
    <w:rsid w:val="00155F97"/>
    <w:rsid w:val="006A0F49"/>
    <w:rsid w:val="00A0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6206"/>
  <w15:chartTrackingRefBased/>
  <w15:docId w15:val="{2176BE2A-E655-4B9B-B87D-42C870F2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3047">
      <w:bodyDiv w:val="1"/>
      <w:marLeft w:val="0"/>
      <w:marRight w:val="0"/>
      <w:marTop w:val="0"/>
      <w:marBottom w:val="0"/>
      <w:divBdr>
        <w:top w:val="none" w:sz="0" w:space="0" w:color="auto"/>
        <w:left w:val="none" w:sz="0" w:space="0" w:color="auto"/>
        <w:bottom w:val="none" w:sz="0" w:space="0" w:color="auto"/>
        <w:right w:val="none" w:sz="0" w:space="0" w:color="auto"/>
      </w:divBdr>
      <w:divsChild>
        <w:div w:id="1822650953">
          <w:marLeft w:val="0"/>
          <w:marRight w:val="0"/>
          <w:marTop w:val="0"/>
          <w:marBottom w:val="0"/>
          <w:divBdr>
            <w:top w:val="dashed" w:sz="6" w:space="0" w:color="DDDDDD"/>
            <w:left w:val="none" w:sz="0" w:space="0" w:color="auto"/>
            <w:bottom w:val="none" w:sz="0" w:space="0" w:color="auto"/>
            <w:right w:val="none" w:sz="0" w:space="0" w:color="auto"/>
          </w:divBdr>
        </w:div>
        <w:div w:id="44453933">
          <w:marLeft w:val="0"/>
          <w:marRight w:val="0"/>
          <w:marTop w:val="0"/>
          <w:marBottom w:val="0"/>
          <w:divBdr>
            <w:top w:val="dashed" w:sz="6" w:space="0" w:color="DDDDDD"/>
            <w:left w:val="none" w:sz="0" w:space="0" w:color="auto"/>
            <w:bottom w:val="none" w:sz="0" w:space="0" w:color="auto"/>
            <w:right w:val="none" w:sz="0" w:space="0" w:color="auto"/>
          </w:divBdr>
        </w:div>
        <w:div w:id="1944650893">
          <w:marLeft w:val="0"/>
          <w:marRight w:val="0"/>
          <w:marTop w:val="0"/>
          <w:marBottom w:val="0"/>
          <w:divBdr>
            <w:top w:val="dashed" w:sz="6" w:space="0" w:color="DDDDDD"/>
            <w:left w:val="none" w:sz="0" w:space="0" w:color="auto"/>
            <w:bottom w:val="none" w:sz="0" w:space="0" w:color="auto"/>
            <w:right w:val="none" w:sz="0" w:space="0" w:color="auto"/>
          </w:divBdr>
        </w:div>
        <w:div w:id="349532479">
          <w:marLeft w:val="0"/>
          <w:marRight w:val="0"/>
          <w:marTop w:val="0"/>
          <w:marBottom w:val="0"/>
          <w:divBdr>
            <w:top w:val="dashed" w:sz="6" w:space="0" w:color="DDDDDD"/>
            <w:left w:val="none" w:sz="0" w:space="0" w:color="auto"/>
            <w:bottom w:val="none" w:sz="0" w:space="0" w:color="auto"/>
            <w:right w:val="none" w:sz="0" w:space="0" w:color="auto"/>
          </w:divBdr>
        </w:div>
        <w:div w:id="1727101223">
          <w:marLeft w:val="0"/>
          <w:marRight w:val="0"/>
          <w:marTop w:val="0"/>
          <w:marBottom w:val="0"/>
          <w:divBdr>
            <w:top w:val="dashed" w:sz="6" w:space="0" w:color="DDDDDD"/>
            <w:left w:val="none" w:sz="0" w:space="0" w:color="auto"/>
            <w:bottom w:val="none" w:sz="0" w:space="0" w:color="auto"/>
            <w:right w:val="none" w:sz="0" w:space="0" w:color="auto"/>
          </w:divBdr>
        </w:div>
        <w:div w:id="1790195917">
          <w:marLeft w:val="0"/>
          <w:marRight w:val="0"/>
          <w:marTop w:val="0"/>
          <w:marBottom w:val="0"/>
          <w:divBdr>
            <w:top w:val="dashed" w:sz="6" w:space="0" w:color="DDDDDD"/>
            <w:left w:val="none" w:sz="0" w:space="0" w:color="auto"/>
            <w:bottom w:val="none" w:sz="0" w:space="0" w:color="auto"/>
            <w:right w:val="none" w:sz="0" w:space="0" w:color="auto"/>
          </w:divBdr>
        </w:div>
        <w:div w:id="382410571">
          <w:marLeft w:val="0"/>
          <w:marRight w:val="0"/>
          <w:marTop w:val="0"/>
          <w:marBottom w:val="0"/>
          <w:divBdr>
            <w:top w:val="dashed" w:sz="6" w:space="0" w:color="DDDDDD"/>
            <w:left w:val="none" w:sz="0" w:space="0" w:color="auto"/>
            <w:bottom w:val="none" w:sz="0" w:space="0" w:color="auto"/>
            <w:right w:val="none" w:sz="0" w:space="0" w:color="auto"/>
          </w:divBdr>
        </w:div>
        <w:div w:id="395444595">
          <w:marLeft w:val="0"/>
          <w:marRight w:val="0"/>
          <w:marTop w:val="0"/>
          <w:marBottom w:val="0"/>
          <w:divBdr>
            <w:top w:val="dashed" w:sz="6" w:space="0" w:color="DDDDDD"/>
            <w:left w:val="none" w:sz="0" w:space="0" w:color="auto"/>
            <w:bottom w:val="none" w:sz="0" w:space="0" w:color="auto"/>
            <w:right w:val="none" w:sz="0" w:space="0" w:color="auto"/>
          </w:divBdr>
        </w:div>
        <w:div w:id="664629827">
          <w:marLeft w:val="0"/>
          <w:marRight w:val="0"/>
          <w:marTop w:val="0"/>
          <w:marBottom w:val="0"/>
          <w:divBdr>
            <w:top w:val="dashed" w:sz="6" w:space="0" w:color="DDDDDD"/>
            <w:left w:val="none" w:sz="0" w:space="0" w:color="auto"/>
            <w:bottom w:val="none" w:sz="0" w:space="0" w:color="auto"/>
            <w:right w:val="none" w:sz="0" w:space="0" w:color="auto"/>
          </w:divBdr>
        </w:div>
        <w:div w:id="420764766">
          <w:marLeft w:val="0"/>
          <w:marRight w:val="0"/>
          <w:marTop w:val="0"/>
          <w:marBottom w:val="0"/>
          <w:divBdr>
            <w:top w:val="dashed" w:sz="6" w:space="0" w:color="DDDDDD"/>
            <w:left w:val="none" w:sz="0" w:space="0" w:color="auto"/>
            <w:bottom w:val="none" w:sz="0" w:space="0" w:color="auto"/>
            <w:right w:val="none" w:sz="0" w:space="0" w:color="auto"/>
          </w:divBdr>
        </w:div>
        <w:div w:id="686293376">
          <w:marLeft w:val="0"/>
          <w:marRight w:val="0"/>
          <w:marTop w:val="0"/>
          <w:marBottom w:val="0"/>
          <w:divBdr>
            <w:top w:val="dashed" w:sz="6" w:space="0" w:color="DDDDDD"/>
            <w:left w:val="none" w:sz="0" w:space="0" w:color="auto"/>
            <w:bottom w:val="none" w:sz="0" w:space="0" w:color="auto"/>
            <w:right w:val="none" w:sz="0" w:space="0" w:color="auto"/>
          </w:divBdr>
        </w:div>
        <w:div w:id="1302618043">
          <w:marLeft w:val="0"/>
          <w:marRight w:val="0"/>
          <w:marTop w:val="0"/>
          <w:marBottom w:val="0"/>
          <w:divBdr>
            <w:top w:val="dashed"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app/nhs-app-legal-and-cookies/nhs-app-privacy-policy/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mhealthandcare.uk/your-health/kent-and-medway-care-reco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 TargetMode="External"/><Relationship Id="rId11" Type="http://schemas.openxmlformats.org/officeDocument/2006/relationships/hyperlink" Target="https://digital.nhs.uk/services/national-data-opt-out/operational-policy-guidance-document/policy-considerations-for-specific-organisations-or-purposes" TargetMode="External"/><Relationship Id="rId5" Type="http://schemas.openxmlformats.org/officeDocument/2006/relationships/hyperlink" Target="https://www.gov.uk/topic/population-screening-programmes" TargetMode="External"/><Relationship Id="rId10" Type="http://schemas.openxmlformats.org/officeDocument/2006/relationships/hyperlink" Target="https://www.hra.nhs.uk/about-us/committees-and-services/confidentiality-advisory-group/" TargetMode="External"/><Relationship Id="rId4" Type="http://schemas.openxmlformats.org/officeDocument/2006/relationships/webSettings" Target="webSettings.xml"/><Relationship Id="rId9"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Copping</dc:creator>
  <cp:keywords/>
  <dc:description/>
  <cp:lastModifiedBy>Karen Copping</cp:lastModifiedBy>
  <cp:revision>2</cp:revision>
  <dcterms:created xsi:type="dcterms:W3CDTF">2024-01-24T13:51:00Z</dcterms:created>
  <dcterms:modified xsi:type="dcterms:W3CDTF">2024-01-24T13:54:00Z</dcterms:modified>
</cp:coreProperties>
</file>